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F11F" w14:textId="433268CD" w:rsidR="00BF7B3A" w:rsidRPr="000E7FDA" w:rsidRDefault="000E7FDA" w:rsidP="00BF7B3A">
      <w:pPr>
        <w:spacing w:after="240"/>
        <w:rPr>
          <w:rStyle w:val="Siln"/>
          <w:b w:val="0"/>
          <w:bCs w:val="0"/>
          <w:i/>
          <w:color w:val="00B0F0"/>
          <w:sz w:val="24"/>
          <w:szCs w:val="24"/>
          <w:u w:val="single"/>
        </w:rPr>
      </w:pPr>
      <w:r w:rsidRPr="000E7FDA">
        <w:rPr>
          <w:b/>
          <w:i/>
          <w:noProof/>
          <w:color w:val="00B0F0"/>
          <w:sz w:val="24"/>
          <w:szCs w:val="24"/>
          <w:u w:val="single"/>
        </w:rPr>
        <w:t>Základní poskytované činnosti</w:t>
      </w:r>
    </w:p>
    <w:p w14:paraId="4CBFFED7" w14:textId="0C333B42" w:rsidR="00BF7B3A" w:rsidRPr="00BF7B3A" w:rsidRDefault="00632661" w:rsidP="00BF7B3A">
      <w:pPr>
        <w:pStyle w:val="Odstavecseseznamem"/>
        <w:numPr>
          <w:ilvl w:val="0"/>
          <w:numId w:val="6"/>
        </w:numPr>
        <w:spacing w:after="0" w:line="240" w:lineRule="auto"/>
        <w:rPr>
          <w:rStyle w:val="Siln"/>
          <w:b w:val="0"/>
        </w:rPr>
      </w:pPr>
      <w:r>
        <w:rPr>
          <w:b/>
          <w:noProof/>
          <w:color w:val="00B0F0"/>
          <w:sz w:val="32"/>
          <w:szCs w:val="32"/>
          <w:lang w:eastAsia="cs-CZ"/>
        </w:rPr>
        <w:pict w14:anchorId="5E4571E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alt="Domov odpočinku&#10;ve stáří" style="position:absolute;left:0;text-align:left;margin-left:385.75pt;margin-top:7.3pt;width:361.4pt;height:62.2pt;z-index:-251655680" fillcolor="#0198f1" strokecolor="black [3213]" strokeweight="1pt">
            <v:fill opacity=".5"/>
            <v:shadow color="#99f" offset="3pt"/>
            <v:textpath style="font-family:&quot;Arial Black&quot;;v-text-kern:t" trim="t" fitpath="t" string="Sociálně terapeutická dílna&#10;&quot;Buřinka&quot;"/>
          </v:shape>
        </w:pict>
      </w:r>
      <w:r w:rsidR="00E052D1">
        <w:rPr>
          <w:rStyle w:val="Siln"/>
          <w:b w:val="0"/>
        </w:rPr>
        <w:t>základní sociální poradenství</w:t>
      </w:r>
    </w:p>
    <w:p w14:paraId="7CA04A01" w14:textId="65B098D9" w:rsidR="00BF7B3A" w:rsidRPr="00BF7B3A" w:rsidRDefault="00BF7B3A" w:rsidP="00BF7B3A">
      <w:pPr>
        <w:pStyle w:val="Odstavecseseznamem"/>
        <w:numPr>
          <w:ilvl w:val="0"/>
          <w:numId w:val="6"/>
        </w:numPr>
        <w:spacing w:after="0" w:line="240" w:lineRule="auto"/>
        <w:rPr>
          <w:rStyle w:val="Siln"/>
          <w:b w:val="0"/>
        </w:rPr>
      </w:pPr>
      <w:r w:rsidRPr="00BF7B3A">
        <w:rPr>
          <w:rStyle w:val="Siln"/>
          <w:b w:val="0"/>
        </w:rPr>
        <w:t>pomoc při osobní hygieně nebo poskytn</w:t>
      </w:r>
      <w:r w:rsidR="00E052D1">
        <w:rPr>
          <w:rStyle w:val="Siln"/>
          <w:b w:val="0"/>
        </w:rPr>
        <w:t>utí podmínek pro osobní hygienu</w:t>
      </w:r>
    </w:p>
    <w:p w14:paraId="2C4408A4" w14:textId="77777777" w:rsidR="00BF7B3A" w:rsidRPr="00BF7B3A" w:rsidRDefault="00BF7B3A" w:rsidP="00BF7B3A">
      <w:pPr>
        <w:pStyle w:val="Odstavecseseznamem"/>
        <w:numPr>
          <w:ilvl w:val="0"/>
          <w:numId w:val="6"/>
        </w:numPr>
        <w:spacing w:after="0" w:line="240" w:lineRule="auto"/>
        <w:rPr>
          <w:rStyle w:val="Siln"/>
          <w:b w:val="0"/>
        </w:rPr>
      </w:pPr>
      <w:r w:rsidRPr="00BF7B3A">
        <w:rPr>
          <w:rStyle w:val="Siln"/>
          <w:b w:val="0"/>
        </w:rPr>
        <w:t>poskytnutí stravy n</w:t>
      </w:r>
      <w:r w:rsidR="00E052D1">
        <w:rPr>
          <w:rStyle w:val="Siln"/>
          <w:b w:val="0"/>
        </w:rPr>
        <w:t>ebo pomoc při zajištění stravy</w:t>
      </w:r>
    </w:p>
    <w:p w14:paraId="490C5438" w14:textId="1892F723" w:rsidR="00BF7B3A" w:rsidRPr="00BF7B3A" w:rsidRDefault="00BF7B3A" w:rsidP="00BF7B3A">
      <w:pPr>
        <w:pStyle w:val="Odstavecseseznamem"/>
        <w:numPr>
          <w:ilvl w:val="0"/>
          <w:numId w:val="6"/>
        </w:numPr>
        <w:spacing w:after="0" w:line="240" w:lineRule="auto"/>
        <w:rPr>
          <w:bCs/>
        </w:rPr>
      </w:pPr>
      <w:r w:rsidRPr="00BF7B3A">
        <w:t>nácvik dovedností pro zvládání péče o vlastní osobu, soběstačnosti a dalších činností ved</w:t>
      </w:r>
      <w:r w:rsidR="00E052D1">
        <w:t>oucích k sociálnímu začleňování</w:t>
      </w:r>
    </w:p>
    <w:p w14:paraId="7907BD9C" w14:textId="58EBE3E4" w:rsidR="00BF7B3A" w:rsidRPr="00BF7B3A" w:rsidRDefault="00BF7B3A" w:rsidP="00BF7B3A">
      <w:pPr>
        <w:pStyle w:val="Odstavecseseznamem"/>
        <w:numPr>
          <w:ilvl w:val="0"/>
          <w:numId w:val="6"/>
        </w:numPr>
        <w:spacing w:after="0" w:line="240" w:lineRule="auto"/>
        <w:rPr>
          <w:rStyle w:val="Siln"/>
          <w:b w:val="0"/>
        </w:rPr>
      </w:pPr>
      <w:r w:rsidRPr="00BF7B3A">
        <w:t>podpora vytváření a zdokonalování základních</w:t>
      </w:r>
      <w:r w:rsidR="00E052D1">
        <w:t xml:space="preserve"> pracovních návyků a dovedností</w:t>
      </w:r>
    </w:p>
    <w:p w14:paraId="3901FEA3" w14:textId="261D253C" w:rsidR="00D42060" w:rsidRDefault="00D42060" w:rsidP="00D44D92">
      <w:pPr>
        <w:spacing w:after="0"/>
        <w:ind w:left="426"/>
        <w:jc w:val="both"/>
      </w:pPr>
    </w:p>
    <w:p w14:paraId="1C927B86" w14:textId="21012E29" w:rsidR="00BF7B3A" w:rsidRPr="000E7FDA" w:rsidRDefault="00D1420A" w:rsidP="00BF7B3A">
      <w:pPr>
        <w:rPr>
          <w:b/>
          <w:bCs/>
          <w:i/>
          <w:iCs/>
          <w:color w:val="00B0F0"/>
          <w:sz w:val="24"/>
          <w:szCs w:val="24"/>
          <w:u w:val="single"/>
        </w:rPr>
      </w:pPr>
      <w:r>
        <w:rPr>
          <w:b/>
          <w:noProof/>
          <w:color w:val="000000"/>
          <w:lang w:eastAsia="cs-CZ"/>
        </w:rPr>
        <w:drawing>
          <wp:anchor distT="0" distB="0" distL="114300" distR="114300" simplePos="0" relativeHeight="251659776" behindDoc="1" locked="0" layoutInCell="1" allowOverlap="1" wp14:anchorId="6031338B" wp14:editId="63A85E01">
            <wp:simplePos x="0" y="0"/>
            <wp:positionH relativeFrom="column">
              <wp:posOffset>3650776</wp:posOffset>
            </wp:positionH>
            <wp:positionV relativeFrom="paragraph">
              <wp:posOffset>265809</wp:posOffset>
            </wp:positionV>
            <wp:extent cx="1309420" cy="1950720"/>
            <wp:effectExtent l="152400" t="152400" r="347980" b="33528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to 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20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3A" w:rsidRPr="000E7FDA">
        <w:rPr>
          <w:b/>
          <w:bCs/>
          <w:i/>
          <w:iCs/>
          <w:color w:val="00B0F0"/>
          <w:sz w:val="24"/>
          <w:szCs w:val="24"/>
          <w:u w:val="single"/>
        </w:rPr>
        <w:t>Principy poskytování služby</w:t>
      </w:r>
    </w:p>
    <w:p w14:paraId="3A998205" w14:textId="64528541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</w:t>
      </w:r>
      <w:r w:rsidRPr="00260E60">
        <w:rPr>
          <w:b/>
          <w:iCs/>
          <w:color w:val="000000"/>
        </w:rPr>
        <w:t>individuálního přístupu</w:t>
      </w:r>
      <w:r w:rsidRPr="00260E60">
        <w:rPr>
          <w:iCs/>
          <w:color w:val="000000"/>
        </w:rPr>
        <w:t xml:space="preserve"> k uživateli </w:t>
      </w:r>
    </w:p>
    <w:p w14:paraId="2E1DD874" w14:textId="4D836592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</w:t>
      </w:r>
      <w:r w:rsidRPr="00260E60">
        <w:rPr>
          <w:b/>
          <w:iCs/>
          <w:color w:val="000000"/>
        </w:rPr>
        <w:t xml:space="preserve">partnerství </w:t>
      </w:r>
    </w:p>
    <w:p w14:paraId="4A059D6D" w14:textId="1F6FD9BF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</w:t>
      </w:r>
      <w:r w:rsidRPr="00260E60">
        <w:rPr>
          <w:b/>
          <w:iCs/>
          <w:color w:val="000000"/>
        </w:rPr>
        <w:t>ochrany práv</w:t>
      </w:r>
      <w:r w:rsidR="00D1420A" w:rsidRPr="00D1420A">
        <w:rPr>
          <w:b/>
          <w:noProof/>
          <w:color w:val="000000"/>
          <w:lang w:eastAsia="cs-CZ"/>
        </w:rPr>
        <w:t xml:space="preserve"> </w:t>
      </w:r>
    </w:p>
    <w:p w14:paraId="54753CC8" w14:textId="662E0550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podpory </w:t>
      </w:r>
      <w:r w:rsidRPr="00260E60">
        <w:rPr>
          <w:b/>
          <w:iCs/>
          <w:color w:val="000000"/>
        </w:rPr>
        <w:t>samostatnosti a soběstačnosti</w:t>
      </w:r>
      <w:r w:rsidRPr="00260E60">
        <w:rPr>
          <w:iCs/>
          <w:color w:val="000000"/>
        </w:rPr>
        <w:t xml:space="preserve"> </w:t>
      </w:r>
    </w:p>
    <w:p w14:paraId="30A9AADC" w14:textId="0A363303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</w:t>
      </w:r>
      <w:r w:rsidRPr="00260E60">
        <w:rPr>
          <w:b/>
          <w:iCs/>
          <w:color w:val="000000"/>
        </w:rPr>
        <w:t>informovaného rozhodování</w:t>
      </w:r>
      <w:r w:rsidRPr="00260E60">
        <w:rPr>
          <w:iCs/>
          <w:color w:val="000000"/>
        </w:rPr>
        <w:t xml:space="preserve"> </w:t>
      </w:r>
    </w:p>
    <w:p w14:paraId="780C8A77" w14:textId="77777777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</w:t>
      </w:r>
      <w:r>
        <w:rPr>
          <w:b/>
          <w:iCs/>
          <w:color w:val="000000"/>
        </w:rPr>
        <w:t xml:space="preserve">respektu a </w:t>
      </w:r>
      <w:r w:rsidRPr="00260E60">
        <w:rPr>
          <w:b/>
          <w:iCs/>
          <w:color w:val="000000"/>
        </w:rPr>
        <w:t>důstojnosti</w:t>
      </w:r>
      <w:r w:rsidRPr="00260E60">
        <w:rPr>
          <w:iCs/>
          <w:color w:val="000000"/>
        </w:rPr>
        <w:t xml:space="preserve"> </w:t>
      </w:r>
    </w:p>
    <w:p w14:paraId="1429018D" w14:textId="77777777" w:rsidR="00BF7B3A" w:rsidRPr="00260E60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iCs/>
          <w:color w:val="000000"/>
        </w:rPr>
        <w:t xml:space="preserve">Princip </w:t>
      </w:r>
      <w:r w:rsidRPr="00260E60">
        <w:rPr>
          <w:b/>
          <w:iCs/>
          <w:color w:val="000000"/>
        </w:rPr>
        <w:t>flexibility</w:t>
      </w:r>
      <w:r w:rsidRPr="00260E60">
        <w:rPr>
          <w:iCs/>
          <w:color w:val="000000"/>
        </w:rPr>
        <w:t xml:space="preserve"> </w:t>
      </w:r>
    </w:p>
    <w:p w14:paraId="042D3DB1" w14:textId="76EA89A4" w:rsidR="00BF7B3A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color w:val="000000"/>
        </w:rPr>
      </w:pPr>
      <w:r w:rsidRPr="00260E60">
        <w:rPr>
          <w:color w:val="000000"/>
        </w:rPr>
        <w:t xml:space="preserve">Princip </w:t>
      </w:r>
      <w:r w:rsidRPr="00260E60">
        <w:rPr>
          <w:b/>
          <w:color w:val="000000"/>
        </w:rPr>
        <w:t>vzdělávání</w:t>
      </w:r>
      <w:r w:rsidRPr="00260E60">
        <w:rPr>
          <w:color w:val="000000"/>
        </w:rPr>
        <w:t xml:space="preserve"> a </w:t>
      </w:r>
      <w:r w:rsidRPr="00260E60">
        <w:rPr>
          <w:b/>
          <w:color w:val="000000"/>
        </w:rPr>
        <w:t>zodpovědnosti</w:t>
      </w:r>
      <w:r w:rsidRPr="00260E60">
        <w:rPr>
          <w:color w:val="000000"/>
        </w:rPr>
        <w:t xml:space="preserve"> </w:t>
      </w:r>
    </w:p>
    <w:p w14:paraId="56A45D02" w14:textId="77777777" w:rsidR="00BF7B3A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Princip </w:t>
      </w:r>
      <w:r w:rsidRPr="00B333FC">
        <w:rPr>
          <w:b/>
          <w:color w:val="000000"/>
        </w:rPr>
        <w:t>komplexnosti</w:t>
      </w:r>
    </w:p>
    <w:p w14:paraId="7A90E7EB" w14:textId="2C2923F2" w:rsidR="00D42060" w:rsidRPr="00BF7B3A" w:rsidRDefault="00BF7B3A" w:rsidP="00BF7B3A">
      <w:pPr>
        <w:pStyle w:val="Odstavecseseznamem"/>
        <w:widowControl w:val="0"/>
        <w:numPr>
          <w:ilvl w:val="0"/>
          <w:numId w:val="7"/>
        </w:numPr>
        <w:suppressAutoHyphens/>
        <w:spacing w:after="0"/>
        <w:jc w:val="both"/>
        <w:rPr>
          <w:b/>
          <w:color w:val="000000"/>
        </w:rPr>
      </w:pPr>
      <w:r w:rsidRPr="00BF7B3A">
        <w:rPr>
          <w:color w:val="000000"/>
        </w:rPr>
        <w:t xml:space="preserve">Princip </w:t>
      </w:r>
      <w:r w:rsidRPr="00BF7B3A">
        <w:rPr>
          <w:b/>
          <w:color w:val="000000"/>
        </w:rPr>
        <w:t>sdílení hodnot</w:t>
      </w:r>
    </w:p>
    <w:p w14:paraId="241E2C8A" w14:textId="77777777" w:rsidR="00E731AB" w:rsidRDefault="00E731AB" w:rsidP="00E731AB">
      <w:pPr>
        <w:spacing w:after="240"/>
        <w:jc w:val="both"/>
        <w:rPr>
          <w:b/>
          <w:noProof/>
          <w:sz w:val="24"/>
          <w:szCs w:val="24"/>
          <w:lang w:eastAsia="cs-CZ"/>
        </w:rPr>
      </w:pPr>
    </w:p>
    <w:p w14:paraId="66463CBF" w14:textId="6E6F2437" w:rsidR="00BF7B3A" w:rsidRPr="00D66386" w:rsidRDefault="00BF7B3A" w:rsidP="00D66386">
      <w:pPr>
        <w:spacing w:after="0"/>
        <w:rPr>
          <w:b/>
          <w:i/>
          <w:u w:val="single"/>
        </w:rPr>
      </w:pPr>
      <w:r w:rsidRPr="00D66386">
        <w:rPr>
          <w:b/>
          <w:i/>
          <w:u w:val="single"/>
        </w:rPr>
        <w:t>Kontakt</w:t>
      </w:r>
    </w:p>
    <w:p w14:paraId="2F956B71" w14:textId="2CC7F788" w:rsidR="00BF7B3A" w:rsidRPr="00D66386" w:rsidRDefault="00BF7B3A" w:rsidP="00BF7B3A">
      <w:pPr>
        <w:widowControl w:val="0"/>
        <w:suppressAutoHyphens/>
        <w:spacing w:after="0"/>
        <w:jc w:val="both"/>
        <w:rPr>
          <w:rFonts w:asciiTheme="minorHAnsi" w:hAnsiTheme="minorHAnsi" w:cstheme="minorHAnsi"/>
          <w:color w:val="000000"/>
        </w:rPr>
      </w:pPr>
      <w:r w:rsidRPr="00D66386">
        <w:rPr>
          <w:rFonts w:asciiTheme="minorHAnsi" w:hAnsiTheme="minorHAnsi" w:cstheme="minorHAnsi"/>
        </w:rPr>
        <w:t>Bc. Lucie Tvrdcová, DiS.</w:t>
      </w:r>
      <w:r w:rsidR="00632661">
        <w:rPr>
          <w:rFonts w:asciiTheme="minorHAnsi" w:hAnsiTheme="minorHAnsi" w:cstheme="minorHAnsi"/>
        </w:rPr>
        <w:tab/>
      </w:r>
      <w:r w:rsidR="00632661">
        <w:rPr>
          <w:rFonts w:asciiTheme="minorHAnsi" w:hAnsiTheme="minorHAnsi" w:cstheme="minorHAnsi"/>
        </w:rPr>
        <w:tab/>
      </w:r>
      <w:r w:rsidR="00632661">
        <w:rPr>
          <w:rFonts w:asciiTheme="minorHAnsi" w:hAnsiTheme="minorHAnsi" w:cstheme="minorHAnsi"/>
        </w:rPr>
        <w:tab/>
      </w:r>
      <w:r w:rsidR="00632661">
        <w:rPr>
          <w:rFonts w:asciiTheme="minorHAnsi" w:hAnsiTheme="minorHAnsi" w:cstheme="minorHAnsi"/>
        </w:rPr>
        <w:tab/>
      </w:r>
      <w:r w:rsidR="00D66386">
        <w:rPr>
          <w:rFonts w:asciiTheme="minorHAnsi" w:hAnsiTheme="minorHAnsi" w:cstheme="minorHAnsi"/>
        </w:rPr>
        <w:tab/>
      </w:r>
      <w:r w:rsidRPr="00D66386">
        <w:rPr>
          <w:rFonts w:asciiTheme="minorHAnsi" w:hAnsiTheme="minorHAnsi" w:cstheme="minorHAnsi"/>
          <w:b/>
          <w:color w:val="00B0F0"/>
        </w:rPr>
        <w:t>mob. tel.: 604 742 269</w:t>
      </w:r>
      <w:r w:rsidRPr="00D66386">
        <w:rPr>
          <w:rFonts w:asciiTheme="minorHAnsi" w:hAnsiTheme="minorHAnsi" w:cstheme="minorHAnsi"/>
          <w:color w:val="000000"/>
        </w:rPr>
        <w:t xml:space="preserve"> </w:t>
      </w:r>
    </w:p>
    <w:p w14:paraId="124791CA" w14:textId="62454379" w:rsidR="00BF7B3A" w:rsidRPr="00D66386" w:rsidRDefault="00BF7B3A" w:rsidP="00BF7B3A">
      <w:pPr>
        <w:widowControl w:val="0"/>
        <w:suppressAutoHyphens/>
        <w:spacing w:after="0"/>
        <w:jc w:val="both"/>
        <w:rPr>
          <w:rFonts w:asciiTheme="minorHAnsi" w:hAnsiTheme="minorHAnsi" w:cstheme="minorHAnsi"/>
          <w:color w:val="000000"/>
        </w:rPr>
      </w:pPr>
      <w:r w:rsidRPr="00D66386">
        <w:rPr>
          <w:rFonts w:asciiTheme="minorHAnsi" w:hAnsiTheme="minorHAnsi" w:cstheme="minorHAnsi"/>
          <w:color w:val="000000"/>
        </w:rPr>
        <w:t>Bc. Tomáš Schreiber. (sociální pracovník)</w:t>
      </w:r>
      <w:r w:rsidRPr="00D66386">
        <w:rPr>
          <w:rFonts w:asciiTheme="minorHAnsi" w:hAnsiTheme="minorHAnsi" w:cstheme="minorHAnsi"/>
          <w:color w:val="000000"/>
        </w:rPr>
        <w:tab/>
      </w:r>
      <w:r w:rsidRPr="00D66386">
        <w:rPr>
          <w:rFonts w:asciiTheme="minorHAnsi" w:hAnsiTheme="minorHAnsi" w:cstheme="minorHAnsi"/>
          <w:color w:val="000000"/>
        </w:rPr>
        <w:tab/>
      </w:r>
      <w:r w:rsidRPr="00D66386">
        <w:rPr>
          <w:rFonts w:asciiTheme="minorHAnsi" w:hAnsiTheme="minorHAnsi" w:cstheme="minorHAnsi"/>
          <w:b/>
          <w:color w:val="00B0F0"/>
        </w:rPr>
        <w:t>mob. tel.: 702 268 376</w:t>
      </w:r>
    </w:p>
    <w:p w14:paraId="5EB0ADA6" w14:textId="555A694C" w:rsidR="00BF7B3A" w:rsidRPr="00D66386" w:rsidRDefault="00BF7B3A" w:rsidP="00BF7B3A">
      <w:pPr>
        <w:widowControl w:val="0"/>
        <w:suppressAutoHyphens/>
        <w:spacing w:after="0"/>
        <w:jc w:val="both"/>
        <w:rPr>
          <w:rFonts w:asciiTheme="minorHAnsi" w:hAnsiTheme="minorHAnsi" w:cstheme="minorHAnsi"/>
          <w:color w:val="000000"/>
        </w:rPr>
      </w:pPr>
      <w:r w:rsidRPr="00D66386">
        <w:rPr>
          <w:rFonts w:asciiTheme="minorHAnsi" w:hAnsiTheme="minorHAnsi" w:cstheme="minorHAnsi"/>
          <w:b/>
          <w:i/>
          <w:color w:val="00B0F0"/>
        </w:rPr>
        <w:t>adresa:</w:t>
      </w:r>
      <w:r w:rsidRPr="00D66386">
        <w:rPr>
          <w:rFonts w:asciiTheme="minorHAnsi" w:hAnsiTheme="minorHAnsi" w:cstheme="minorHAnsi"/>
          <w:color w:val="000000"/>
        </w:rPr>
        <w:t xml:space="preserve"> </w:t>
      </w:r>
      <w:r w:rsidRPr="00D66386">
        <w:rPr>
          <w:rFonts w:asciiTheme="minorHAnsi" w:hAnsiTheme="minorHAnsi" w:cstheme="minorHAnsi"/>
          <w:color w:val="000000"/>
        </w:rPr>
        <w:tab/>
        <w:t>Okružní 10, Rýmařov</w:t>
      </w:r>
    </w:p>
    <w:p w14:paraId="4866B838" w14:textId="77777777" w:rsidR="00632661" w:rsidRDefault="00D66386" w:rsidP="00BF7B3A">
      <w:pPr>
        <w:pStyle w:val="Bezmezer"/>
        <w:ind w:left="1416" w:hanging="141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D04B26" wp14:editId="4B191534">
            <wp:simplePos x="0" y="0"/>
            <wp:positionH relativeFrom="column">
              <wp:posOffset>2849245</wp:posOffset>
            </wp:positionH>
            <wp:positionV relativeFrom="paragraph">
              <wp:posOffset>13827</wp:posOffset>
            </wp:positionV>
            <wp:extent cx="2508705" cy="150366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05" cy="150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3A" w:rsidRPr="00D66386">
        <w:rPr>
          <w:rFonts w:asciiTheme="minorHAnsi" w:hAnsiTheme="minorHAnsi" w:cstheme="minorHAnsi"/>
          <w:b/>
          <w:i/>
          <w:color w:val="00B0F0"/>
          <w:sz w:val="22"/>
          <w:szCs w:val="22"/>
        </w:rPr>
        <w:t>e-mail:</w:t>
      </w:r>
      <w:r w:rsidR="00BF7B3A" w:rsidRPr="00D66386">
        <w:rPr>
          <w:rFonts w:asciiTheme="minorHAnsi" w:hAnsiTheme="minorHAnsi" w:cstheme="minorHAnsi"/>
          <w:sz w:val="22"/>
          <w:szCs w:val="22"/>
        </w:rPr>
        <w:t xml:space="preserve"> </w:t>
      </w:r>
      <w:r w:rsidR="00BF7B3A" w:rsidRPr="00D66386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632661" w:rsidRPr="00632661">
          <w:rPr>
            <w:rStyle w:val="Hypertextovodkaz"/>
            <w:rFonts w:asciiTheme="minorHAnsi" w:hAnsiTheme="minorHAnsi" w:cstheme="minorHAnsi"/>
            <w:b/>
            <w:color w:val="00B0F0"/>
            <w:sz w:val="22"/>
            <w:szCs w:val="22"/>
          </w:rPr>
          <w:t>tvrdcova@diakonicerymarov.cz</w:t>
        </w:r>
      </w:hyperlink>
      <w:r w:rsidR="00BF7B3A" w:rsidRPr="00D663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B02AD25" w14:textId="7918A3D1" w:rsidR="00BF7B3A" w:rsidRPr="00632661" w:rsidRDefault="00632661" w:rsidP="00632661">
      <w:pPr>
        <w:pStyle w:val="Bezmezer"/>
        <w:ind w:left="1416"/>
        <w:rPr>
          <w:rFonts w:asciiTheme="minorHAnsi" w:hAnsiTheme="minorHAnsi" w:cstheme="minorHAnsi"/>
          <w:b/>
          <w:color w:val="00B0F0"/>
          <w:sz w:val="22"/>
          <w:szCs w:val="22"/>
        </w:rPr>
      </w:pPr>
      <w:hyperlink r:id="rId11" w:history="1">
        <w:r w:rsidRPr="00632661">
          <w:rPr>
            <w:rStyle w:val="Hypertextovodkaz"/>
            <w:rFonts w:asciiTheme="minorHAnsi" w:hAnsiTheme="minorHAnsi" w:cstheme="minorHAnsi"/>
            <w:b/>
            <w:color w:val="00B0F0"/>
            <w:sz w:val="22"/>
            <w:szCs w:val="22"/>
          </w:rPr>
          <w:t>schreiber@diakonierymarov.cz</w:t>
        </w:r>
      </w:hyperlink>
      <w:r w:rsidR="00BF7B3A" w:rsidRPr="0063266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</w:t>
      </w:r>
    </w:p>
    <w:p w14:paraId="70B9373C" w14:textId="455B723D" w:rsidR="000E7FDA" w:rsidRDefault="000E7FDA" w:rsidP="00BF7B3A">
      <w:pPr>
        <w:widowControl w:val="0"/>
        <w:suppressAutoHyphens/>
        <w:spacing w:after="0"/>
        <w:jc w:val="both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0C88EDFD" w14:textId="593BE01D" w:rsidR="00BF7B3A" w:rsidRPr="000E7FDA" w:rsidRDefault="00632661" w:rsidP="00BF7B3A">
      <w:pPr>
        <w:widowControl w:val="0"/>
        <w:suppressAutoHyphens/>
        <w:spacing w:after="0"/>
        <w:jc w:val="both"/>
        <w:rPr>
          <w:rFonts w:asciiTheme="minorHAnsi" w:hAnsiTheme="minorHAnsi" w:cstheme="minorHAnsi"/>
          <w:b/>
          <w:color w:val="00B0F0"/>
          <w:sz w:val="24"/>
          <w:szCs w:val="24"/>
        </w:rPr>
      </w:pPr>
      <w:hyperlink r:id="rId12" w:history="1">
        <w:r w:rsidR="00BF7B3A" w:rsidRPr="000E7FDA">
          <w:rPr>
            <w:rStyle w:val="Hypertextovodkaz"/>
            <w:rFonts w:asciiTheme="minorHAnsi" w:hAnsiTheme="minorHAnsi" w:cstheme="minorHAnsi"/>
            <w:b/>
            <w:color w:val="00B0F0"/>
            <w:sz w:val="24"/>
            <w:szCs w:val="24"/>
            <w:u w:val="none"/>
          </w:rPr>
          <w:t>www.diakonierymarov.cz</w:t>
        </w:r>
      </w:hyperlink>
      <w:r w:rsidR="00D66386" w:rsidRPr="00D66386">
        <w:t xml:space="preserve"> </w:t>
      </w:r>
    </w:p>
    <w:p w14:paraId="7C1EB9AE" w14:textId="5EE4B66C" w:rsidR="00BF7B3A" w:rsidRDefault="00BF7B3A" w:rsidP="00BF7B3A">
      <w:pPr>
        <w:widowControl w:val="0"/>
        <w:suppressAutoHyphens/>
        <w:jc w:val="both"/>
        <w:rPr>
          <w:color w:val="000000"/>
        </w:rPr>
      </w:pPr>
    </w:p>
    <w:p w14:paraId="41C63FF2" w14:textId="5141E1A9" w:rsidR="00BF7B3A" w:rsidRDefault="00BF7B3A" w:rsidP="00BF7B3A">
      <w:pPr>
        <w:spacing w:after="0"/>
        <w:rPr>
          <w:b/>
          <w:color w:val="00B0F0"/>
          <w:sz w:val="32"/>
          <w:szCs w:val="32"/>
        </w:rPr>
      </w:pPr>
    </w:p>
    <w:p w14:paraId="6D900AF1" w14:textId="698A67E5" w:rsidR="00921C8C" w:rsidRDefault="00D66386" w:rsidP="00E731AB">
      <w:pPr>
        <w:spacing w:after="240"/>
        <w:jc w:val="both"/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 wp14:anchorId="01D9C830" wp14:editId="7588E1D4">
            <wp:simplePos x="0" y="0"/>
            <wp:positionH relativeFrom="column">
              <wp:posOffset>150125</wp:posOffset>
            </wp:positionH>
            <wp:positionV relativeFrom="paragraph">
              <wp:posOffset>-120404</wp:posOffset>
            </wp:positionV>
            <wp:extent cx="2788920" cy="354330"/>
            <wp:effectExtent l="152400" t="152400" r="240030" b="274320"/>
            <wp:wrapTight wrapText="bothSides">
              <wp:wrapPolygon edited="0">
                <wp:start x="1328" y="-9290"/>
                <wp:lineTo x="-1180" y="-6968"/>
                <wp:lineTo x="-1180" y="22065"/>
                <wp:lineTo x="-443" y="30194"/>
                <wp:lineTo x="1180" y="36000"/>
                <wp:lineTo x="1328" y="38323"/>
                <wp:lineTo x="21246" y="38323"/>
                <wp:lineTo x="21393" y="36000"/>
                <wp:lineTo x="22721" y="30194"/>
                <wp:lineTo x="23459" y="12774"/>
                <wp:lineTo x="23459" y="11613"/>
                <wp:lineTo x="21689" y="-5806"/>
                <wp:lineTo x="21541" y="-9290"/>
                <wp:lineTo x="1328" y="-929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projek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5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B0F0"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 wp14:anchorId="3481487C" wp14:editId="20DE095B">
            <wp:simplePos x="0" y="0"/>
            <wp:positionH relativeFrom="column">
              <wp:posOffset>3342848</wp:posOffset>
            </wp:positionH>
            <wp:positionV relativeFrom="paragraph">
              <wp:posOffset>-121750</wp:posOffset>
            </wp:positionV>
            <wp:extent cx="1684020" cy="360045"/>
            <wp:effectExtent l="152400" t="152400" r="335280" b="344805"/>
            <wp:wrapTight wrapText="bothSides">
              <wp:wrapPolygon edited="0">
                <wp:start x="977" y="-9143"/>
                <wp:lineTo x="-1955" y="-6857"/>
                <wp:lineTo x="-1955" y="26286"/>
                <wp:lineTo x="-1466" y="30857"/>
                <wp:lineTo x="2199" y="40000"/>
                <wp:lineTo x="2443" y="42286"/>
                <wp:lineTo x="21502" y="42286"/>
                <wp:lineTo x="21747" y="40000"/>
                <wp:lineTo x="25167" y="30857"/>
                <wp:lineTo x="25900" y="11429"/>
                <wp:lineTo x="22968" y="-5714"/>
                <wp:lineTo x="22724" y="-9143"/>
                <wp:lineTo x="977" y="-9143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iakoni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36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0AC32" w14:textId="3EDC5388" w:rsidR="000E7FDA" w:rsidRDefault="00D66386" w:rsidP="00E731AB">
      <w:pPr>
        <w:spacing w:after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 wp14:anchorId="38E477DC" wp14:editId="4C96A056">
            <wp:simplePos x="0" y="0"/>
            <wp:positionH relativeFrom="column">
              <wp:posOffset>2536967</wp:posOffset>
            </wp:positionH>
            <wp:positionV relativeFrom="paragraph">
              <wp:posOffset>282717</wp:posOffset>
            </wp:positionV>
            <wp:extent cx="2387557" cy="150125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 s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557" cy="1501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EFDCA" w14:textId="77777777" w:rsidR="00D1420A" w:rsidRDefault="007A6ECB" w:rsidP="00D6638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DE9678F" w14:textId="77777777" w:rsidR="00D1420A" w:rsidRDefault="00D1420A" w:rsidP="00D66386">
      <w:pPr>
        <w:spacing w:after="240"/>
        <w:jc w:val="both"/>
        <w:rPr>
          <w:b/>
          <w:sz w:val="24"/>
          <w:szCs w:val="24"/>
        </w:rPr>
      </w:pPr>
    </w:p>
    <w:p w14:paraId="3EE6B590" w14:textId="77777777" w:rsidR="00D1420A" w:rsidRDefault="00D1420A" w:rsidP="00D66386">
      <w:pPr>
        <w:spacing w:after="240"/>
        <w:jc w:val="both"/>
        <w:rPr>
          <w:b/>
          <w:sz w:val="24"/>
          <w:szCs w:val="24"/>
        </w:rPr>
      </w:pPr>
    </w:p>
    <w:p w14:paraId="5FDAAA9E" w14:textId="6E36945D" w:rsidR="009120B0" w:rsidRPr="00D66386" w:rsidRDefault="009120B0" w:rsidP="00D66386">
      <w:pPr>
        <w:spacing w:after="240"/>
        <w:jc w:val="both"/>
        <w:rPr>
          <w:b/>
          <w:sz w:val="24"/>
          <w:szCs w:val="24"/>
        </w:rPr>
      </w:pPr>
      <w:r w:rsidRPr="000E7FDA">
        <w:rPr>
          <w:b/>
          <w:bCs/>
          <w:i/>
          <w:color w:val="00B0F0"/>
          <w:sz w:val="24"/>
          <w:szCs w:val="24"/>
          <w:u w:val="single"/>
        </w:rPr>
        <w:t xml:space="preserve">Poslání služby </w:t>
      </w:r>
    </w:p>
    <w:p w14:paraId="000CA090" w14:textId="5E565281" w:rsidR="00D66386" w:rsidRPr="00D66386" w:rsidRDefault="00D66386" w:rsidP="00D66386">
      <w:pPr>
        <w:spacing w:after="0"/>
        <w:ind w:firstLine="709"/>
        <w:jc w:val="both"/>
        <w:rPr>
          <w:iCs/>
          <w:szCs w:val="24"/>
        </w:rPr>
      </w:pPr>
      <w:r w:rsidRPr="005B04CF">
        <w:rPr>
          <w:iCs/>
          <w:szCs w:val="24"/>
        </w:rPr>
        <w:t xml:space="preserve">Posláním Sociálně terapeutické dílny, Diakonie ČCE – střediska v Rýmařově je podpora osob s mentálním nebo kombinovaným postižením v osvojování a rozvoji pracovních a sociálních dovedností do takové míry, aby byli schopni po absolvování nácviků v oblasti simulovaného pracovního prostředí, se co nejsnáze začlenit na otevřeném či chráněném trhu práce.  </w:t>
      </w:r>
    </w:p>
    <w:p w14:paraId="29C301EE" w14:textId="419CE34D" w:rsidR="00D66386" w:rsidRDefault="00D66386" w:rsidP="009120B0">
      <w:pPr>
        <w:spacing w:after="240"/>
        <w:jc w:val="both"/>
        <w:rPr>
          <w:b/>
          <w:bCs/>
          <w:i/>
          <w:color w:val="00B0F0"/>
          <w:sz w:val="24"/>
          <w:szCs w:val="24"/>
          <w:u w:val="single"/>
        </w:rPr>
      </w:pPr>
    </w:p>
    <w:p w14:paraId="6D0FB65F" w14:textId="7C92E0B2" w:rsidR="009120B0" w:rsidRDefault="00F6421D" w:rsidP="00D66386">
      <w:pPr>
        <w:spacing w:after="0"/>
        <w:jc w:val="both"/>
        <w:rPr>
          <w:b/>
          <w:bCs/>
          <w:i/>
          <w:color w:val="00B0F0"/>
          <w:sz w:val="24"/>
          <w:szCs w:val="24"/>
          <w:u w:val="single"/>
        </w:rPr>
      </w:pPr>
      <w:r w:rsidRPr="000E7FDA">
        <w:rPr>
          <w:b/>
          <w:bCs/>
          <w:i/>
          <w:color w:val="00B0F0"/>
          <w:sz w:val="24"/>
          <w:szCs w:val="24"/>
          <w:u w:val="single"/>
        </w:rPr>
        <w:t>Cílová skupina</w:t>
      </w:r>
    </w:p>
    <w:p w14:paraId="663FC7F4" w14:textId="77777777" w:rsidR="00D66386" w:rsidRPr="005B04CF" w:rsidRDefault="00D66386" w:rsidP="00D66386">
      <w:pPr>
        <w:widowControl w:val="0"/>
        <w:numPr>
          <w:ilvl w:val="0"/>
          <w:numId w:val="5"/>
        </w:numPr>
        <w:suppressAutoHyphens/>
        <w:spacing w:after="0" w:line="240" w:lineRule="auto"/>
        <w:rPr>
          <w:bCs/>
          <w:iCs/>
          <w:szCs w:val="24"/>
        </w:rPr>
      </w:pPr>
      <w:r w:rsidRPr="005B04CF">
        <w:rPr>
          <w:bCs/>
          <w:iCs/>
          <w:szCs w:val="24"/>
        </w:rPr>
        <w:t>Osoby s mentálním postižením</w:t>
      </w:r>
    </w:p>
    <w:p w14:paraId="37E6D5B3" w14:textId="77777777" w:rsidR="00D66386" w:rsidRPr="005B04CF" w:rsidRDefault="00D66386" w:rsidP="00D66386">
      <w:pPr>
        <w:widowControl w:val="0"/>
        <w:numPr>
          <w:ilvl w:val="0"/>
          <w:numId w:val="5"/>
        </w:numPr>
        <w:suppressAutoHyphens/>
        <w:spacing w:after="0" w:line="240" w:lineRule="auto"/>
        <w:rPr>
          <w:bCs/>
          <w:iCs/>
          <w:szCs w:val="24"/>
        </w:rPr>
      </w:pPr>
      <w:r w:rsidRPr="005B04CF">
        <w:rPr>
          <w:bCs/>
          <w:iCs/>
          <w:szCs w:val="24"/>
        </w:rPr>
        <w:t>Osoby s kombinovaným postižením (mentálním a tělesným)</w:t>
      </w:r>
    </w:p>
    <w:p w14:paraId="2DA109BF" w14:textId="77777777" w:rsidR="00D66386" w:rsidRPr="005B04CF" w:rsidRDefault="00D66386" w:rsidP="00D66386">
      <w:pPr>
        <w:spacing w:after="0"/>
        <w:rPr>
          <w:bCs/>
          <w:iCs/>
          <w:color w:val="17365D"/>
          <w:szCs w:val="24"/>
        </w:rPr>
      </w:pPr>
    </w:p>
    <w:p w14:paraId="58CAC7D9" w14:textId="77777777" w:rsidR="00D66386" w:rsidRDefault="00D66386" w:rsidP="00D66386">
      <w:pPr>
        <w:spacing w:after="0"/>
        <w:ind w:firstLine="709"/>
        <w:jc w:val="both"/>
        <w:rPr>
          <w:bCs/>
          <w:iCs/>
        </w:rPr>
      </w:pPr>
      <w:r w:rsidRPr="005B04CF">
        <w:rPr>
          <w:bCs/>
          <w:iCs/>
          <w:szCs w:val="24"/>
        </w:rPr>
        <w:t xml:space="preserve">Služba sociálně terapeutická dílna je určena osobám s lehkým nebo středně těžkým mentálním a kombinovaným postižením, </w:t>
      </w:r>
      <w:r w:rsidRPr="005B04CF">
        <w:rPr>
          <w:bCs/>
          <w:iCs/>
        </w:rPr>
        <w:t>kteří z důvodu svého handicapu neovládají takové dovednosti, které by jim umožnily uplatnit se na otevřeném či chráněném trhu práce, a kteří potřebují dlouhodobou a pravidelnou podporou v oblasti zdokonalování pracovních návyků.</w:t>
      </w:r>
      <w:r w:rsidRPr="00025ECC">
        <w:rPr>
          <w:bCs/>
          <w:iCs/>
        </w:rPr>
        <w:t xml:space="preserve"> </w:t>
      </w:r>
    </w:p>
    <w:p w14:paraId="12E36638" w14:textId="005F0837" w:rsidR="00D66386" w:rsidRPr="00D66386" w:rsidRDefault="00D66386" w:rsidP="00D66386">
      <w:pPr>
        <w:tabs>
          <w:tab w:val="left" w:pos="1701"/>
        </w:tabs>
        <w:spacing w:after="0"/>
        <w:jc w:val="both"/>
        <w:rPr>
          <w:bCs/>
          <w:iCs/>
        </w:rPr>
      </w:pPr>
      <w:r w:rsidRPr="00D66386">
        <w:rPr>
          <w:b/>
          <w:bCs/>
          <w:i/>
          <w:iCs/>
          <w:color w:val="00B0F0"/>
          <w:u w:val="single"/>
        </w:rPr>
        <w:t xml:space="preserve">Služba </w:t>
      </w:r>
      <w:r w:rsidRPr="00D66386">
        <w:rPr>
          <w:b/>
          <w:bCs/>
          <w:i/>
          <w:iCs/>
          <w:color w:val="00B0F0"/>
          <w:sz w:val="24"/>
          <w:szCs w:val="24"/>
          <w:u w:val="single"/>
        </w:rPr>
        <w:t>není</w:t>
      </w:r>
      <w:r w:rsidRPr="00D66386">
        <w:rPr>
          <w:b/>
          <w:bCs/>
          <w:i/>
          <w:iCs/>
          <w:color w:val="00B0F0"/>
          <w:u w:val="single"/>
        </w:rPr>
        <w:t xml:space="preserve"> určena: </w:t>
      </w:r>
    </w:p>
    <w:p w14:paraId="38D5297E" w14:textId="77777777" w:rsidR="00D66386" w:rsidRPr="004D01C0" w:rsidRDefault="00D66386" w:rsidP="00D6638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bCs/>
          <w:iCs/>
        </w:rPr>
      </w:pPr>
      <w:r w:rsidRPr="004D01C0">
        <w:rPr>
          <w:bCs/>
          <w:iCs/>
        </w:rPr>
        <w:t>osoby, které nespadají do výše vymezené cílové skupiny, a to včetně osob mimo věkové vymezení cílové skupiny (děti, senioři),</w:t>
      </w:r>
    </w:p>
    <w:p w14:paraId="64A5949F" w14:textId="77777777" w:rsidR="00D66386" w:rsidRPr="004D01C0" w:rsidRDefault="00D66386" w:rsidP="00D6638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bCs/>
          <w:iCs/>
        </w:rPr>
      </w:pPr>
      <w:r w:rsidRPr="004D01C0">
        <w:rPr>
          <w:bCs/>
          <w:iCs/>
        </w:rPr>
        <w:t xml:space="preserve">osoby, jejichž zdravotní postižení znemožňuje přiměřené začlenění do kolektivu a vyžaduje vysokou samostatnou péči druhé osoby,  </w:t>
      </w:r>
    </w:p>
    <w:p w14:paraId="3F438D66" w14:textId="77777777" w:rsidR="00D66386" w:rsidRPr="004D01C0" w:rsidRDefault="00D66386" w:rsidP="00D6638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bCs/>
          <w:iCs/>
        </w:rPr>
      </w:pPr>
      <w:r w:rsidRPr="004D01C0">
        <w:rPr>
          <w:bCs/>
          <w:iCs/>
        </w:rPr>
        <w:lastRenderedPageBreak/>
        <w:t xml:space="preserve">osoby, jejichž zdravotní stav vyžaduje každodenní zdravotnickou péči. </w:t>
      </w:r>
    </w:p>
    <w:p w14:paraId="69D1C551" w14:textId="77777777" w:rsidR="00D66386" w:rsidRDefault="00D66386" w:rsidP="00581186">
      <w:pPr>
        <w:tabs>
          <w:tab w:val="left" w:pos="1800"/>
        </w:tabs>
        <w:spacing w:after="0"/>
        <w:ind w:right="85"/>
        <w:rPr>
          <w:rStyle w:val="Siln"/>
          <w:i/>
          <w:color w:val="00B0F0"/>
          <w:sz w:val="24"/>
          <w:szCs w:val="24"/>
          <w:u w:val="single"/>
        </w:rPr>
      </w:pPr>
    </w:p>
    <w:p w14:paraId="59FF11A2" w14:textId="2BD6C860" w:rsidR="000E7FDA" w:rsidRDefault="000E7FDA" w:rsidP="00581186">
      <w:pPr>
        <w:tabs>
          <w:tab w:val="left" w:pos="1800"/>
        </w:tabs>
        <w:spacing w:after="0"/>
        <w:ind w:right="85"/>
        <w:rPr>
          <w:rStyle w:val="Siln"/>
          <w:i/>
          <w:color w:val="00B0F0"/>
          <w:sz w:val="24"/>
          <w:szCs w:val="24"/>
          <w:u w:val="single"/>
        </w:rPr>
      </w:pPr>
      <w:r w:rsidRPr="000E7FDA">
        <w:rPr>
          <w:rStyle w:val="Siln"/>
          <w:i/>
          <w:color w:val="00B0F0"/>
          <w:sz w:val="24"/>
          <w:szCs w:val="24"/>
          <w:u w:val="single"/>
        </w:rPr>
        <w:t>Cíle sociální služby</w:t>
      </w:r>
    </w:p>
    <w:p w14:paraId="0D1FBC4A" w14:textId="77777777" w:rsidR="00D66386" w:rsidRPr="005B04CF" w:rsidRDefault="00D66386" w:rsidP="00D66386">
      <w:pPr>
        <w:tabs>
          <w:tab w:val="left" w:pos="1800"/>
        </w:tabs>
        <w:spacing w:before="120" w:after="120"/>
        <w:ind w:right="85" w:firstLine="709"/>
        <w:jc w:val="both"/>
        <w:rPr>
          <w:rStyle w:val="Siln"/>
          <w:b w:val="0"/>
        </w:rPr>
      </w:pPr>
      <w:r w:rsidRPr="005B04CF">
        <w:rPr>
          <w:shd w:val="clear" w:color="auto" w:fill="FFFFFF"/>
        </w:rPr>
        <w:t xml:space="preserve">Cílem Sociálně terapeutické dílny Buřinka v Rýmařově je zlepšení základních sociálních a pracovních dovedností uživatelů. Jde především o to, aby po absolvování individuálních nácviků různých dovednosti (pracovních, sociálních, motorických ad.) byl uživatel schopen uplatnit se na chráněném nebo otevřeném trhu práce s potřebou malé nebo žádné podpory. </w:t>
      </w:r>
    </w:p>
    <w:p w14:paraId="1587257F" w14:textId="77777777" w:rsidR="00D66386" w:rsidRPr="005B04CF" w:rsidRDefault="00D66386" w:rsidP="00D66386">
      <w:pPr>
        <w:tabs>
          <w:tab w:val="left" w:pos="1800"/>
        </w:tabs>
        <w:spacing w:before="120" w:after="120"/>
        <w:ind w:right="85"/>
        <w:rPr>
          <w:rStyle w:val="Siln"/>
          <w:i/>
        </w:rPr>
      </w:pPr>
      <w:r w:rsidRPr="005B04CF">
        <w:rPr>
          <w:rStyle w:val="Siln"/>
          <w:i/>
        </w:rPr>
        <w:t>Dílčím cílem je:</w:t>
      </w:r>
    </w:p>
    <w:p w14:paraId="7CB63EF7" w14:textId="77777777" w:rsidR="00D66386" w:rsidRPr="005B04CF" w:rsidRDefault="00D66386" w:rsidP="00D66386">
      <w:pPr>
        <w:widowControl w:val="0"/>
        <w:numPr>
          <w:ilvl w:val="0"/>
          <w:numId w:val="9"/>
        </w:numPr>
        <w:suppressAutoHyphens/>
        <w:spacing w:after="0"/>
        <w:rPr>
          <w:rStyle w:val="Siln"/>
          <w:b w:val="0"/>
        </w:rPr>
      </w:pPr>
      <w:r w:rsidRPr="005B04CF">
        <w:rPr>
          <w:rStyle w:val="Siln"/>
          <w:b w:val="0"/>
        </w:rPr>
        <w:t xml:space="preserve">Uživatel, který získá a dle vlastních možností rozvine a bude udržovat své pracovní a sociální návyky a dovednosti. </w:t>
      </w:r>
    </w:p>
    <w:p w14:paraId="769A9505" w14:textId="77777777" w:rsidR="00D66386" w:rsidRPr="005B04CF" w:rsidRDefault="00D66386" w:rsidP="00D66386">
      <w:pPr>
        <w:widowControl w:val="0"/>
        <w:numPr>
          <w:ilvl w:val="0"/>
          <w:numId w:val="9"/>
        </w:numPr>
        <w:suppressAutoHyphens/>
        <w:spacing w:after="0"/>
        <w:rPr>
          <w:bCs/>
        </w:rPr>
      </w:pPr>
      <w:r w:rsidRPr="005B04CF">
        <w:rPr>
          <w:lang w:eastAsia="cs-CZ"/>
        </w:rPr>
        <w:t xml:space="preserve">Uživatel, který sám nebo s minimální podporou dokáže soustředěně pracovat na zlepšování svých schopností a dovedností, zvládne vybranou pracovní činnost a dokáže dodržovat domluvená pravidla. </w:t>
      </w:r>
    </w:p>
    <w:p w14:paraId="2353D46F" w14:textId="77777777" w:rsidR="00D66386" w:rsidRPr="00D66386" w:rsidRDefault="00D66386" w:rsidP="00D66386">
      <w:pPr>
        <w:pStyle w:val="Bezmezer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D6638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Uživatel, který je samostatný a soběstačný při plnění pracovních úkolů. </w:t>
      </w:r>
    </w:p>
    <w:p w14:paraId="6209644A" w14:textId="77777777" w:rsidR="00D66386" w:rsidRPr="00D66386" w:rsidRDefault="00D66386" w:rsidP="00D66386">
      <w:pPr>
        <w:pStyle w:val="Bezmezer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D66386">
        <w:rPr>
          <w:rStyle w:val="Siln"/>
          <w:rFonts w:asciiTheme="minorHAnsi" w:hAnsiTheme="minorHAnsi" w:cstheme="minorHAnsi"/>
          <w:b w:val="0"/>
          <w:sz w:val="22"/>
          <w:szCs w:val="22"/>
        </w:rPr>
        <w:t>Uživatel, který má kompetenci samostatného rozhodování v oblasti plnění pracovních povinností.</w:t>
      </w:r>
    </w:p>
    <w:p w14:paraId="1D594D0B" w14:textId="0877DF44" w:rsidR="00D66386" w:rsidRPr="00D66386" w:rsidRDefault="00D66386" w:rsidP="00D66386">
      <w:pPr>
        <w:pStyle w:val="Bezmezer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D66386">
        <w:rPr>
          <w:rStyle w:val="Siln"/>
          <w:rFonts w:asciiTheme="minorHAnsi" w:hAnsiTheme="minorHAnsi" w:cstheme="minorHAnsi"/>
          <w:b w:val="0"/>
          <w:sz w:val="22"/>
          <w:szCs w:val="22"/>
        </w:rPr>
        <w:t>Uživatel, který dokáže navazovat přirozené sociální vazby pro plnohodnotné uplatnění se na chráněném či otevřeném trhu práce.</w:t>
      </w:r>
    </w:p>
    <w:p w14:paraId="05ED5087" w14:textId="3DC932E7" w:rsidR="00D66386" w:rsidRPr="00D66386" w:rsidRDefault="00D66386" w:rsidP="00D66386">
      <w:pPr>
        <w:pStyle w:val="Bezmezer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D66386">
        <w:rPr>
          <w:rStyle w:val="Siln"/>
          <w:rFonts w:asciiTheme="minorHAnsi" w:hAnsiTheme="minorHAnsi" w:cstheme="minorHAnsi"/>
          <w:b w:val="0"/>
          <w:sz w:val="22"/>
          <w:szCs w:val="22"/>
        </w:rPr>
        <w:t>Uživatel, který zná a dokáže uplatnit svá práva s ohledem na uplatnění se na chráněném či otevřeném trhu práce.</w:t>
      </w:r>
    </w:p>
    <w:p w14:paraId="7C3700FD" w14:textId="40D926E5" w:rsidR="00D66386" w:rsidRPr="00D66386" w:rsidRDefault="00D66386" w:rsidP="00D66386">
      <w:pPr>
        <w:pStyle w:val="Bezmezer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6386">
        <w:rPr>
          <w:rFonts w:asciiTheme="minorHAnsi" w:hAnsiTheme="minorHAnsi" w:cstheme="minorHAnsi"/>
          <w:sz w:val="22"/>
          <w:szCs w:val="22"/>
        </w:rPr>
        <w:t>Uživatel, který sám nebo s minimální podporou dokáže po ukončení služby uplatnit získané sociální a pracovní dovednosti při hledání svého místa na chráněném nebo otevřeném trhu práce.</w:t>
      </w:r>
    </w:p>
    <w:p w14:paraId="1A4C8ED3" w14:textId="06100608" w:rsidR="00D66386" w:rsidRPr="00D66386" w:rsidRDefault="00D66386" w:rsidP="00D66386">
      <w:pPr>
        <w:pStyle w:val="Bezmezer"/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B0F0"/>
          <w:sz w:val="22"/>
          <w:szCs w:val="22"/>
          <w:u w:val="single"/>
        </w:rPr>
      </w:pPr>
    </w:p>
    <w:p w14:paraId="2FC405B7" w14:textId="0F51F891" w:rsidR="00D66386" w:rsidRDefault="00D66386" w:rsidP="00D66386">
      <w:pPr>
        <w:pStyle w:val="Bezmezer"/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B0F0"/>
          <w:sz w:val="22"/>
          <w:szCs w:val="22"/>
          <w:u w:val="single"/>
        </w:rPr>
      </w:pPr>
      <w:r w:rsidRPr="00D66386">
        <w:rPr>
          <w:rFonts w:asciiTheme="minorHAnsi" w:hAnsiTheme="minorHAnsi" w:cstheme="minorHAnsi"/>
          <w:b/>
          <w:bCs/>
          <w:i/>
          <w:iCs/>
          <w:color w:val="00B0F0"/>
          <w:sz w:val="22"/>
          <w:szCs w:val="22"/>
          <w:u w:val="single"/>
        </w:rPr>
        <w:t xml:space="preserve">Kapacita služby: </w:t>
      </w:r>
    </w:p>
    <w:p w14:paraId="56B99164" w14:textId="569DE479" w:rsidR="00D66386" w:rsidRPr="00D66386" w:rsidRDefault="00D66386" w:rsidP="00D66386">
      <w:pPr>
        <w:pStyle w:val="Odstavecseseznamem"/>
        <w:numPr>
          <w:ilvl w:val="0"/>
          <w:numId w:val="14"/>
        </w:numPr>
        <w:ind w:left="709" w:hanging="283"/>
        <w:jc w:val="both"/>
        <w:rPr>
          <w:bCs/>
          <w:iCs/>
          <w:szCs w:val="24"/>
        </w:rPr>
      </w:pPr>
      <w:r w:rsidRPr="00D66386">
        <w:rPr>
          <w:bCs/>
          <w:iCs/>
          <w:szCs w:val="24"/>
        </w:rPr>
        <w:t>Služba je poskytována maximálně 25 uživatelům služby v daný okamžik, kteří jsou v průběhu poskytování služby STD průběžně rozdělováni na jednotlivá pracoviště v souvislosti s charakterem naplánovaných nácviků pracovních dovedností</w:t>
      </w:r>
      <w:r>
        <w:rPr>
          <w:bCs/>
          <w:iCs/>
          <w:szCs w:val="24"/>
        </w:rPr>
        <w:t>.</w:t>
      </w:r>
    </w:p>
    <w:p w14:paraId="3636A45A" w14:textId="77777777" w:rsidR="00D66386" w:rsidRDefault="000E7FDA" w:rsidP="00D66386">
      <w:pPr>
        <w:spacing w:after="0"/>
        <w:rPr>
          <w:b/>
          <w:i/>
          <w:color w:val="00B0F0"/>
          <w:sz w:val="24"/>
          <w:szCs w:val="24"/>
          <w:u w:val="single"/>
        </w:rPr>
      </w:pPr>
      <w:r>
        <w:rPr>
          <w:b/>
          <w:i/>
          <w:color w:val="00B0F0"/>
          <w:sz w:val="24"/>
          <w:szCs w:val="24"/>
          <w:u w:val="single"/>
        </w:rPr>
        <w:t>Realizace služby</w:t>
      </w:r>
    </w:p>
    <w:p w14:paraId="72307169" w14:textId="2A181904" w:rsidR="000E7FDA" w:rsidRPr="00D66386" w:rsidRDefault="000E7FDA" w:rsidP="00D66386">
      <w:pPr>
        <w:pStyle w:val="Odstavecseseznamem"/>
        <w:numPr>
          <w:ilvl w:val="0"/>
          <w:numId w:val="14"/>
        </w:numPr>
        <w:spacing w:after="0"/>
        <w:ind w:left="709" w:hanging="425"/>
        <w:rPr>
          <w:b/>
          <w:i/>
          <w:color w:val="00B0F0"/>
          <w:sz w:val="24"/>
          <w:szCs w:val="24"/>
          <w:u w:val="single"/>
        </w:rPr>
      </w:pPr>
      <w:r w:rsidRPr="00D66386">
        <w:rPr>
          <w:color w:val="000000"/>
        </w:rPr>
        <w:t xml:space="preserve">Služba sociálně terapeutické dílny je poskytována ambulantně, v </w:t>
      </w:r>
      <w:r w:rsidRPr="00D1420A">
        <w:rPr>
          <w:b/>
          <w:bCs/>
          <w:color w:val="00B0F0"/>
        </w:rPr>
        <w:t>pracovní dny (</w:t>
      </w:r>
      <w:r w:rsidR="00D1420A" w:rsidRPr="00D1420A">
        <w:rPr>
          <w:b/>
          <w:bCs/>
          <w:color w:val="00B0F0"/>
        </w:rPr>
        <w:t>pondělí–pátek</w:t>
      </w:r>
      <w:r w:rsidRPr="00D1420A">
        <w:rPr>
          <w:b/>
          <w:bCs/>
          <w:color w:val="00B0F0"/>
        </w:rPr>
        <w:t xml:space="preserve">) </w:t>
      </w:r>
      <w:r w:rsidR="00D1420A" w:rsidRPr="00D1420A">
        <w:rPr>
          <w:b/>
          <w:bCs/>
          <w:color w:val="00B0F0"/>
        </w:rPr>
        <w:t>od 7</w:t>
      </w:r>
      <w:r w:rsidRPr="00D1420A">
        <w:rPr>
          <w:b/>
          <w:bCs/>
          <w:color w:val="00B0F0"/>
        </w:rPr>
        <w:t>:00 do 15:00 hodin.</w:t>
      </w:r>
    </w:p>
    <w:p w14:paraId="477BCD78" w14:textId="77777777" w:rsidR="000E7FDA" w:rsidRPr="00286580" w:rsidRDefault="000E7FDA" w:rsidP="00D66386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color w:val="000000"/>
        </w:rPr>
      </w:pPr>
      <w:r w:rsidRPr="00653291">
        <w:rPr>
          <w:color w:val="000000"/>
          <w:bdr w:val="none" w:sz="0" w:space="0" w:color="auto" w:frame="1"/>
        </w:rPr>
        <w:lastRenderedPageBreak/>
        <w:t>Služba sociálně terapeutické dílny je uživatelům poskytována bezplatně, vyjma úkonu poskytnutí stravy.</w:t>
      </w:r>
      <w:r>
        <w:rPr>
          <w:color w:val="000000"/>
          <w:bdr w:val="none" w:sz="0" w:space="0" w:color="auto" w:frame="1"/>
        </w:rPr>
        <w:t xml:space="preserve"> Stravu si hradí uživatel služeb z vlastních finančních zdrojů.</w:t>
      </w:r>
    </w:p>
    <w:p w14:paraId="7386460A" w14:textId="77777777" w:rsidR="000E7FDA" w:rsidRPr="00286580" w:rsidRDefault="000E7FDA" w:rsidP="000E7FDA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color w:val="000000"/>
        </w:rPr>
      </w:pPr>
      <w:r w:rsidRPr="00286580">
        <w:rPr>
          <w:color w:val="000000"/>
          <w:bdr w:val="none" w:sz="0" w:space="0" w:color="auto" w:frame="1"/>
        </w:rPr>
        <w:t>Sociálně terapeutic</w:t>
      </w:r>
      <w:r>
        <w:rPr>
          <w:color w:val="000000"/>
          <w:bdr w:val="none" w:sz="0" w:space="0" w:color="auto" w:frame="1"/>
        </w:rPr>
        <w:t xml:space="preserve">ká dílna poskytuje služby vyjma ze </w:t>
      </w:r>
      <w:r w:rsidRPr="00286580">
        <w:rPr>
          <w:color w:val="000000"/>
          <w:bdr w:val="none" w:sz="0" w:space="0" w:color="auto" w:frame="1"/>
        </w:rPr>
        <w:t>základních činností vymezených ze z</w:t>
      </w:r>
      <w:r>
        <w:rPr>
          <w:color w:val="000000"/>
          <w:bdr w:val="none" w:sz="0" w:space="0" w:color="auto" w:frame="1"/>
        </w:rPr>
        <w:t>ákona</w:t>
      </w:r>
      <w:r w:rsidRPr="00286580">
        <w:rPr>
          <w:color w:val="000000"/>
          <w:bdr w:val="none" w:sz="0" w:space="0" w:color="auto" w:frame="1"/>
        </w:rPr>
        <w:t xml:space="preserve"> s následujícím obsahem: </w:t>
      </w:r>
    </w:p>
    <w:p w14:paraId="0139D87C" w14:textId="65CB72E6" w:rsidR="000E7FDA" w:rsidRDefault="00581186" w:rsidP="000E7FDA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</w:pPr>
      <w:r w:rsidRPr="00363B8B">
        <w:rPr>
          <w:b/>
          <w:i/>
          <w:noProof/>
          <w:color w:val="00B0F0"/>
          <w:lang w:eastAsia="cs-CZ"/>
        </w:rPr>
        <w:drawing>
          <wp:anchor distT="0" distB="0" distL="114300" distR="114300" simplePos="0" relativeHeight="251655680" behindDoc="1" locked="0" layoutInCell="1" allowOverlap="1" wp14:anchorId="679E6BAF" wp14:editId="4395FD5A">
            <wp:simplePos x="0" y="0"/>
            <wp:positionH relativeFrom="column">
              <wp:posOffset>513080</wp:posOffset>
            </wp:positionH>
            <wp:positionV relativeFrom="paragraph">
              <wp:posOffset>227965</wp:posOffset>
            </wp:positionV>
            <wp:extent cx="1158240" cy="1725295"/>
            <wp:effectExtent l="190500" t="190500" r="175260" b="179705"/>
            <wp:wrapTight wrapText="bothSides">
              <wp:wrapPolygon edited="0">
                <wp:start x="711" y="-2385"/>
                <wp:lineTo x="-3553" y="-1908"/>
                <wp:lineTo x="-3197" y="21226"/>
                <wp:lineTo x="355" y="23373"/>
                <wp:lineTo x="711" y="23850"/>
                <wp:lineTo x="20605" y="23850"/>
                <wp:lineTo x="20961" y="23373"/>
                <wp:lineTo x="24513" y="21226"/>
                <wp:lineTo x="24868" y="1908"/>
                <wp:lineTo x="20961" y="-1669"/>
                <wp:lineTo x="20605" y="-2385"/>
                <wp:lineTo x="711" y="-2385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to v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FDA" w:rsidRPr="00363B8B">
        <w:rPr>
          <w:b/>
          <w:i/>
          <w:color w:val="00B0F0"/>
        </w:rPr>
        <w:t>Pracovní terapii</w:t>
      </w:r>
      <w:r w:rsidR="000E7FDA" w:rsidRPr="00CF20E3">
        <w:t xml:space="preserve"> – </w:t>
      </w:r>
      <w:r w:rsidR="000E7FDA">
        <w:t xml:space="preserve">práce v dílnách (košíkářské, ručních prací, </w:t>
      </w:r>
      <w:r w:rsidR="007776A8">
        <w:t>textilní dílně, keramické, ruční dílně</w:t>
      </w:r>
      <w:r w:rsidR="000E7FDA">
        <w:t xml:space="preserve"> – práce se dřevem ad.)</w:t>
      </w:r>
    </w:p>
    <w:p w14:paraId="2332C16D" w14:textId="20534707" w:rsidR="000E7FDA" w:rsidRPr="00D66386" w:rsidRDefault="000E7FDA" w:rsidP="000E7FDA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363B8B">
        <w:rPr>
          <w:b/>
          <w:i/>
          <w:color w:val="00B0F0"/>
        </w:rPr>
        <w:t xml:space="preserve">Rozvoj schopností </w:t>
      </w:r>
      <w:r w:rsidR="007776A8">
        <w:rPr>
          <w:b/>
          <w:i/>
          <w:color w:val="00B0F0"/>
        </w:rPr>
        <w:t>péče o vlastní osobu</w:t>
      </w:r>
      <w:r>
        <w:t xml:space="preserve"> – </w:t>
      </w:r>
      <w:r w:rsidR="00D66386" w:rsidRPr="00D66386">
        <w:rPr>
          <w:rFonts w:asciiTheme="minorHAnsi" w:hAnsiTheme="minorHAnsi" w:cstheme="minorHAnsi"/>
        </w:rPr>
        <w:t>Rozvoj schopností péče o vlastní osobu – nácviky sebe-obslužných činností o vlasti osobu (oblékání aj.)</w:t>
      </w:r>
      <w:r w:rsidR="00632661">
        <w:rPr>
          <w:rFonts w:asciiTheme="minorHAnsi" w:hAnsiTheme="minorHAnsi" w:cstheme="minorHAnsi"/>
        </w:rPr>
        <w:t xml:space="preserve"> spojených s uplatněním na trh práce</w:t>
      </w:r>
      <w:r w:rsidR="00D66386" w:rsidRPr="00D66386">
        <w:rPr>
          <w:rFonts w:asciiTheme="minorHAnsi" w:hAnsiTheme="minorHAnsi" w:cstheme="minorHAnsi"/>
        </w:rPr>
        <w:t xml:space="preserve">, nácviky péče o pracovní prostředí – </w:t>
      </w:r>
      <w:bookmarkStart w:id="0" w:name="_Hlk52537405"/>
      <w:r w:rsidR="00D66386">
        <w:rPr>
          <w:rFonts w:asciiTheme="minorHAnsi" w:hAnsiTheme="minorHAnsi" w:cstheme="minorHAnsi"/>
        </w:rPr>
        <w:t xml:space="preserve">např. </w:t>
      </w:r>
      <w:r w:rsidR="00D66386" w:rsidRPr="00D66386">
        <w:rPr>
          <w:rFonts w:asciiTheme="minorHAnsi" w:hAnsiTheme="minorHAnsi" w:cstheme="minorHAnsi"/>
        </w:rPr>
        <w:t>úklidy</w:t>
      </w:r>
      <w:r w:rsidR="00D66386">
        <w:rPr>
          <w:rFonts w:asciiTheme="minorHAnsi" w:hAnsiTheme="minorHAnsi" w:cstheme="minorHAnsi"/>
        </w:rPr>
        <w:t xml:space="preserve"> pracovního prostředí, péče o pracovní pomůcky ad</w:t>
      </w:r>
      <w:bookmarkEnd w:id="0"/>
      <w:r w:rsidR="00D66386">
        <w:rPr>
          <w:rFonts w:asciiTheme="minorHAnsi" w:hAnsiTheme="minorHAnsi" w:cstheme="minorHAnsi"/>
        </w:rPr>
        <w:t xml:space="preserve">. </w:t>
      </w:r>
    </w:p>
    <w:p w14:paraId="5F7BBF5C" w14:textId="7C9796D7" w:rsidR="00D66386" w:rsidRDefault="000E7FDA" w:rsidP="00D663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</w:pPr>
      <w:r w:rsidRPr="00363B8B">
        <w:rPr>
          <w:b/>
          <w:i/>
          <w:color w:val="00B0F0"/>
        </w:rPr>
        <w:t>Poradenství a rozvoj sociálních dovedností</w:t>
      </w:r>
      <w:r w:rsidRPr="00D51207">
        <w:t xml:space="preserve"> – podpora uživatelů v</w:t>
      </w:r>
      <w:r w:rsidR="00D66386">
        <w:t xml:space="preserve"> nácvicích</w:t>
      </w:r>
      <w:r w:rsidRPr="00D51207">
        <w:t> jednání s úřady, podpora verbální i písemné komunikace, využití prvků alternativní a augmentativní komunikace, obsluha PC a využití internetu</w:t>
      </w:r>
      <w:r>
        <w:t>, obsluha mobilního te</w:t>
      </w:r>
      <w:r w:rsidR="007776A8">
        <w:t>lefonu, hospodaření s financemi, vyhledávání zaměstnání</w:t>
      </w:r>
      <w:r w:rsidR="00632661">
        <w:t>,</w:t>
      </w:r>
      <w:bookmarkStart w:id="1" w:name="_GoBack"/>
      <w:bookmarkEnd w:id="1"/>
      <w:r w:rsidR="007776A8">
        <w:t xml:space="preserve"> </w:t>
      </w:r>
      <w:r>
        <w:t xml:space="preserve">aj. </w:t>
      </w:r>
    </w:p>
    <w:p w14:paraId="1B83BE9B" w14:textId="7077848F" w:rsidR="00D66386" w:rsidRPr="00D66386" w:rsidRDefault="000E7FDA" w:rsidP="00D663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D66386">
        <w:rPr>
          <w:b/>
          <w:i/>
          <w:color w:val="00B0F0"/>
        </w:rPr>
        <w:t>Aktivizac</w:t>
      </w:r>
      <w:r w:rsidR="00D66386">
        <w:rPr>
          <w:b/>
          <w:i/>
          <w:color w:val="00B0F0"/>
        </w:rPr>
        <w:t>e</w:t>
      </w:r>
      <w:r w:rsidRPr="00D66386">
        <w:rPr>
          <w:b/>
          <w:i/>
          <w:color w:val="00B0F0"/>
        </w:rPr>
        <w:t xml:space="preserve"> a relaxaci</w:t>
      </w:r>
      <w:r w:rsidRPr="00D51207">
        <w:t xml:space="preserve"> </w:t>
      </w:r>
      <w:r>
        <w:t>–</w:t>
      </w:r>
      <w:r w:rsidR="00D66386" w:rsidRPr="00D66386">
        <w:rPr>
          <w:rFonts w:ascii="Times New Roman" w:hAnsi="Times New Roman"/>
          <w:sz w:val="24"/>
          <w:szCs w:val="24"/>
        </w:rPr>
        <w:t xml:space="preserve"> </w:t>
      </w:r>
      <w:r w:rsidR="00D66386" w:rsidRPr="00D66386">
        <w:rPr>
          <w:rFonts w:asciiTheme="minorHAnsi" w:hAnsiTheme="minorHAnsi" w:cstheme="minorHAnsi"/>
        </w:rPr>
        <w:t>nabídka činností vedoucích ke schopnosti rozlišování pracovního a osobního života, v souvislosti s prevencí před případným vznikem syndromu</w:t>
      </w:r>
      <w:r w:rsidR="00D66386" w:rsidRPr="00D66386">
        <w:rPr>
          <w:rFonts w:ascii="Times New Roman" w:hAnsi="Times New Roman"/>
          <w:sz w:val="24"/>
          <w:szCs w:val="24"/>
        </w:rPr>
        <w:t xml:space="preserve"> </w:t>
      </w:r>
      <w:r w:rsidR="00D66386" w:rsidRPr="00D66386">
        <w:rPr>
          <w:rFonts w:asciiTheme="minorHAnsi" w:hAnsiTheme="minorHAnsi" w:cstheme="minorHAnsi"/>
        </w:rPr>
        <w:t>vyhoření, který by v konečném důsledku vedl ke ztrátě zaměstnání či omezení práceschopnosti uživatele.</w:t>
      </w:r>
    </w:p>
    <w:p w14:paraId="50EBD337" w14:textId="75C42153" w:rsidR="00D66386" w:rsidRPr="00D66386" w:rsidRDefault="00D66386" w:rsidP="00D663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00B0F0"/>
        </w:rPr>
      </w:pPr>
      <w:r w:rsidRPr="00D66386">
        <w:rPr>
          <w:rFonts w:asciiTheme="minorHAnsi" w:hAnsiTheme="minorHAnsi" w:cstheme="minorHAnsi"/>
          <w:b/>
          <w:bCs/>
          <w:i/>
          <w:iCs/>
          <w:color w:val="00B0F0"/>
        </w:rPr>
        <w:t>Podpora při rozvoji schopnosti zprostředkování veřejných služeb.</w:t>
      </w:r>
    </w:p>
    <w:p w14:paraId="1AC04C8D" w14:textId="35EF4AB6" w:rsidR="00F6421D" w:rsidRPr="000E7FDA" w:rsidRDefault="00F6421D" w:rsidP="00D66386">
      <w:pPr>
        <w:pStyle w:val="Bezmezer"/>
        <w:widowControl w:val="0"/>
        <w:suppressAutoHyphens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6421D" w:rsidRPr="000E7FDA" w:rsidSect="00D66386">
      <w:pgSz w:w="16838" w:h="11906" w:orient="landscape"/>
      <w:pgMar w:top="426" w:right="720" w:bottom="567" w:left="284" w:header="284" w:footer="13" w:gutter="0"/>
      <w:cols w:num="2" w:space="13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AB50" w14:textId="77777777" w:rsidR="006C0C1F" w:rsidRDefault="006C0C1F" w:rsidP="00581186">
      <w:pPr>
        <w:spacing w:after="0" w:line="240" w:lineRule="auto"/>
      </w:pPr>
      <w:r>
        <w:separator/>
      </w:r>
    </w:p>
  </w:endnote>
  <w:endnote w:type="continuationSeparator" w:id="0">
    <w:p w14:paraId="212FF67D" w14:textId="77777777" w:rsidR="006C0C1F" w:rsidRDefault="006C0C1F" w:rsidP="005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4B4C" w14:textId="77777777" w:rsidR="006C0C1F" w:rsidRDefault="006C0C1F" w:rsidP="00581186">
      <w:pPr>
        <w:spacing w:after="0" w:line="240" w:lineRule="auto"/>
      </w:pPr>
      <w:r>
        <w:separator/>
      </w:r>
    </w:p>
  </w:footnote>
  <w:footnote w:type="continuationSeparator" w:id="0">
    <w:p w14:paraId="74618559" w14:textId="77777777" w:rsidR="006C0C1F" w:rsidRDefault="006C0C1F" w:rsidP="005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2"/>
      </v:shape>
    </w:pict>
  </w:numPicBullet>
  <w:numPicBullet w:numPicBulletId="1">
    <w:pict>
      <v:shape id="_x0000_i1027" type="#_x0000_t75" style="width:11.1pt;height:11.1pt" o:bullet="t">
        <v:imagedata r:id="rId2" o:title="mso43AE"/>
      </v:shape>
    </w:pict>
  </w:numPicBullet>
  <w:abstractNum w:abstractNumId="0" w15:restartNumberingAfterBreak="0">
    <w:nsid w:val="0BEF7713"/>
    <w:multiLevelType w:val="hybridMultilevel"/>
    <w:tmpl w:val="79E8312A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BCB"/>
    <w:multiLevelType w:val="hybridMultilevel"/>
    <w:tmpl w:val="1576A864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A9E"/>
    <w:multiLevelType w:val="hybridMultilevel"/>
    <w:tmpl w:val="29842218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773"/>
    <w:multiLevelType w:val="hybridMultilevel"/>
    <w:tmpl w:val="C67AAB9A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534"/>
    <w:multiLevelType w:val="hybridMultilevel"/>
    <w:tmpl w:val="C84216F0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2B35"/>
    <w:multiLevelType w:val="hybridMultilevel"/>
    <w:tmpl w:val="B6EACD54"/>
    <w:lvl w:ilvl="0" w:tplc="184A4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0724"/>
    <w:multiLevelType w:val="hybridMultilevel"/>
    <w:tmpl w:val="6096E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4A3A"/>
    <w:multiLevelType w:val="hybridMultilevel"/>
    <w:tmpl w:val="55E6D566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648C"/>
    <w:multiLevelType w:val="hybridMultilevel"/>
    <w:tmpl w:val="403C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03EF"/>
    <w:multiLevelType w:val="hybridMultilevel"/>
    <w:tmpl w:val="EDE04426"/>
    <w:lvl w:ilvl="0" w:tplc="83FAB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0D39"/>
    <w:multiLevelType w:val="hybridMultilevel"/>
    <w:tmpl w:val="DCAC5728"/>
    <w:lvl w:ilvl="0" w:tplc="83FAB0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40919"/>
    <w:multiLevelType w:val="hybridMultilevel"/>
    <w:tmpl w:val="644AC24C"/>
    <w:lvl w:ilvl="0" w:tplc="184A4CB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5B5D"/>
    <w:multiLevelType w:val="hybridMultilevel"/>
    <w:tmpl w:val="2BC21678"/>
    <w:lvl w:ilvl="0" w:tplc="6400C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4AA2"/>
    <w:multiLevelType w:val="hybridMultilevel"/>
    <w:tmpl w:val="D74E7C60"/>
    <w:lvl w:ilvl="0" w:tplc="A9A6E9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4323F5"/>
    <w:multiLevelType w:val="hybridMultilevel"/>
    <w:tmpl w:val="C306723E"/>
    <w:lvl w:ilvl="0" w:tplc="040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AB"/>
    <w:rsid w:val="0000647E"/>
    <w:rsid w:val="000141CE"/>
    <w:rsid w:val="00035FBC"/>
    <w:rsid w:val="00051881"/>
    <w:rsid w:val="0006468E"/>
    <w:rsid w:val="00067326"/>
    <w:rsid w:val="0009040D"/>
    <w:rsid w:val="000E2F8E"/>
    <w:rsid w:val="000E5C5B"/>
    <w:rsid w:val="000E7FDA"/>
    <w:rsid w:val="000F31C1"/>
    <w:rsid w:val="000F4B51"/>
    <w:rsid w:val="00134C08"/>
    <w:rsid w:val="00150704"/>
    <w:rsid w:val="00156A28"/>
    <w:rsid w:val="00156C63"/>
    <w:rsid w:val="00161488"/>
    <w:rsid w:val="001A6D16"/>
    <w:rsid w:val="001B0E10"/>
    <w:rsid w:val="001E01F8"/>
    <w:rsid w:val="001F6117"/>
    <w:rsid w:val="002129C4"/>
    <w:rsid w:val="00235500"/>
    <w:rsid w:val="00244A45"/>
    <w:rsid w:val="00302BE0"/>
    <w:rsid w:val="00320D9D"/>
    <w:rsid w:val="00352525"/>
    <w:rsid w:val="00363B8B"/>
    <w:rsid w:val="003921CE"/>
    <w:rsid w:val="003A220E"/>
    <w:rsid w:val="003A35A9"/>
    <w:rsid w:val="003F462E"/>
    <w:rsid w:val="003F5398"/>
    <w:rsid w:val="00401E3A"/>
    <w:rsid w:val="004024CC"/>
    <w:rsid w:val="00404431"/>
    <w:rsid w:val="004422AE"/>
    <w:rsid w:val="00474C7B"/>
    <w:rsid w:val="00484DF2"/>
    <w:rsid w:val="00490D97"/>
    <w:rsid w:val="004B0941"/>
    <w:rsid w:val="00502A72"/>
    <w:rsid w:val="00521358"/>
    <w:rsid w:val="00527768"/>
    <w:rsid w:val="00581186"/>
    <w:rsid w:val="005C4583"/>
    <w:rsid w:val="006061D5"/>
    <w:rsid w:val="00632661"/>
    <w:rsid w:val="006B0868"/>
    <w:rsid w:val="006B3A32"/>
    <w:rsid w:val="006C0C1F"/>
    <w:rsid w:val="006D2946"/>
    <w:rsid w:val="006F6637"/>
    <w:rsid w:val="007043D2"/>
    <w:rsid w:val="00725145"/>
    <w:rsid w:val="007747A3"/>
    <w:rsid w:val="007776A8"/>
    <w:rsid w:val="007A3D83"/>
    <w:rsid w:val="007A6ECB"/>
    <w:rsid w:val="007C4250"/>
    <w:rsid w:val="007F7148"/>
    <w:rsid w:val="008550F4"/>
    <w:rsid w:val="00883A48"/>
    <w:rsid w:val="008B0B33"/>
    <w:rsid w:val="008D4F0D"/>
    <w:rsid w:val="008F6B88"/>
    <w:rsid w:val="009120B0"/>
    <w:rsid w:val="00916167"/>
    <w:rsid w:val="00921C8C"/>
    <w:rsid w:val="00936333"/>
    <w:rsid w:val="009E58AB"/>
    <w:rsid w:val="00A75F58"/>
    <w:rsid w:val="00A77527"/>
    <w:rsid w:val="00A809CD"/>
    <w:rsid w:val="00AE6D3A"/>
    <w:rsid w:val="00B6354C"/>
    <w:rsid w:val="00B8058F"/>
    <w:rsid w:val="00B81BD4"/>
    <w:rsid w:val="00BD1065"/>
    <w:rsid w:val="00BD5819"/>
    <w:rsid w:val="00BE56BA"/>
    <w:rsid w:val="00BF7B3A"/>
    <w:rsid w:val="00C13ADC"/>
    <w:rsid w:val="00C22CAD"/>
    <w:rsid w:val="00C32204"/>
    <w:rsid w:val="00C93B81"/>
    <w:rsid w:val="00CC781C"/>
    <w:rsid w:val="00CF7BE5"/>
    <w:rsid w:val="00D1420A"/>
    <w:rsid w:val="00D173AC"/>
    <w:rsid w:val="00D21287"/>
    <w:rsid w:val="00D42060"/>
    <w:rsid w:val="00D436C9"/>
    <w:rsid w:val="00D44D92"/>
    <w:rsid w:val="00D66386"/>
    <w:rsid w:val="00DD7112"/>
    <w:rsid w:val="00E052D1"/>
    <w:rsid w:val="00E731AB"/>
    <w:rsid w:val="00F142F6"/>
    <w:rsid w:val="00F31FE3"/>
    <w:rsid w:val="00F423FE"/>
    <w:rsid w:val="00F6421D"/>
    <w:rsid w:val="00F739D1"/>
    <w:rsid w:val="00FA6719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FC9B"/>
  <w15:docId w15:val="{B57AA301-AF3F-46DA-941B-3B987766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1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06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9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6B3A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7B3A"/>
    <w:rPr>
      <w:color w:val="E2D700" w:themeColor="hyperlink"/>
      <w:u w:val="single"/>
    </w:rPr>
  </w:style>
  <w:style w:type="paragraph" w:styleId="Bezmezer">
    <w:name w:val="No Spacing"/>
    <w:uiPriority w:val="1"/>
    <w:qFormat/>
    <w:rsid w:val="00BF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1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8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1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5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konierymarov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reiber@diakonierymar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tvrdcova@diakonicerymar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D993-9ACC-4112-BAB4-E8BADAB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HP</cp:lastModifiedBy>
  <cp:revision>495</cp:revision>
  <cp:lastPrinted>2020-10-02T11:36:00Z</cp:lastPrinted>
  <dcterms:created xsi:type="dcterms:W3CDTF">2009-10-02T10:23:00Z</dcterms:created>
  <dcterms:modified xsi:type="dcterms:W3CDTF">2021-02-19T16:13:00Z</dcterms:modified>
</cp:coreProperties>
</file>